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eastAsia="黑体" w:cs="黑体"/>
          <w:sz w:val="32"/>
          <w:szCs w:val="32"/>
          <w:lang w:val="en-US" w:eastAsia="zh-CN"/>
        </w:rPr>
      </w:pPr>
      <w:r>
        <w:rPr>
          <w:rFonts w:hint="eastAsia" w:eastAsia="黑体" w:cs="黑体"/>
          <w:sz w:val="32"/>
          <w:szCs w:val="32"/>
          <w:lang w:val="en-US" w:eastAsia="zh-CN"/>
        </w:rPr>
        <w:t xml:space="preserve"> </w:t>
      </w:r>
    </w:p>
    <w:p>
      <w:pPr>
        <w:spacing w:line="360" w:lineRule="auto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广西物流职业技术学院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易班学生工作站</w:t>
      </w:r>
    </w:p>
    <w:p>
      <w:pPr>
        <w:spacing w:line="360" w:lineRule="auto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项目报价须知</w:t>
      </w:r>
    </w:p>
    <w:p>
      <w:pPr>
        <w:spacing w:line="360" w:lineRule="auto"/>
        <w:ind w:firstLine="3920" w:firstLineChars="1400"/>
        <w:jc w:val="left"/>
        <w:rPr>
          <w:rFonts w:eastAsia="仿宋_GB2312"/>
          <w:sz w:val="28"/>
          <w:szCs w:val="28"/>
        </w:rPr>
      </w:pPr>
      <w:bookmarkStart w:id="0" w:name="_GoBack"/>
      <w:bookmarkEnd w:id="0"/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bidi w:val="0"/>
        <w:adjustRightInd/>
        <w:snapToGrid w:val="0"/>
        <w:spacing w:line="360" w:lineRule="auto"/>
        <w:ind w:left="-10" w:leftChars="0" w:firstLine="640" w:firstLineChars="0"/>
        <w:jc w:val="left"/>
        <w:textAlignment w:val="auto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项目名称：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广西物流职业技术学院易班学生工作站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采购项目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二、采购方式：询价采购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 w:val="0"/>
        <w:spacing w:line="360" w:lineRule="auto"/>
        <w:ind w:firstLine="560" w:firstLineChars="200"/>
        <w:jc w:val="left"/>
        <w:textAlignment w:val="auto"/>
        <w:rPr>
          <w:rFonts w:hint="default" w:ascii="仿宋_GB2312" w:hAnsi="仿宋_GB2312" w:eastAsia="仿宋_GB2312" w:cs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三、采购内容及数量：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详情查看《广西物流职业技术学院易班学生工作站项目采购要求》。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四、合格报价人的资格要求：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1.国内注册(指按国家有关规定要求注册的)，生产或经营本次采购货物和服务，符合《中华人民共和国政府采购法》第二十二条资格条件，具备合法资格的供应商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.对在“信用中国”网站(www.creditchina.gov.cn)、中国政府采购网(www.ccgp.gov.cn)列入失信被执行人、重大税收违法案件当事人名单、政府采购严重违法失信行为记录名单及其他不符合《中华人民共和国政府采购法》第二十二条规定条件的供应商，不得参与政府采购活动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五、工作内容及要求: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</w:rPr>
        <w:t>本项目的报价材料密封盖章后在密封袋上注明项目名称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</w:rPr>
        <w:t>联系人及联系方式等，通过顺丰快递邮寄（不接受顺丰同城等其他快递方式邮寄）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lang w:eastAsia="zh-CN"/>
        </w:rPr>
        <w:t>。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</w:rPr>
        <w:t>邮寄地址：</w:t>
      </w:r>
      <w:r>
        <w:rPr>
          <w:rFonts w:hint="eastAsia" w:ascii="仿宋_GB2312" w:hAnsi="仿宋_GB2312" w:eastAsia="仿宋_GB2312" w:cs="仿宋_GB2312"/>
          <w:sz w:val="28"/>
          <w:szCs w:val="28"/>
        </w:rPr>
        <w:t>广西贵港市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西江教育园区聚贤路</w:t>
      </w:r>
      <w:r>
        <w:rPr>
          <w:rFonts w:hint="eastAsia" w:ascii="仿宋_GB2312" w:hAnsi="仿宋_GB2312" w:eastAsia="仿宋_GB2312" w:cs="仿宋_GB2312"/>
          <w:sz w:val="28"/>
          <w:szCs w:val="28"/>
        </w:rPr>
        <w:t>8号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</w:rPr>
        <w:t>广西物流职业技术学院独秀南楼20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</w:rPr>
        <w:t>室；截止时间：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lang w:val="en-US" w:eastAsia="zh-CN"/>
        </w:rPr>
        <w:t>2023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</w:rPr>
        <w:t>日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lang w:val="en-US" w:eastAsia="zh-CN"/>
        </w:rPr>
        <w:t>下午17:30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</w:rPr>
        <w:t>（以送达时间为准），逾期拒收。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 xml:space="preserve"> 六、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响应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文件要求: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360" w:lineRule="auto"/>
        <w:ind w:firstLine="560" w:firstLineChars="200"/>
        <w:jc w:val="left"/>
        <w:textAlignment w:val="auto"/>
        <w:outlineLvl w:val="0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（一）报价要求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本次报价按照总价形式进行报价，采购控制价不得超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124000.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00</w:t>
      </w:r>
      <w:r>
        <w:rPr>
          <w:rFonts w:hint="eastAsia" w:ascii="仿宋_GB2312" w:hAnsi="仿宋_GB2312" w:eastAsia="仿宋_GB2312" w:cs="仿宋_GB2312"/>
          <w:sz w:val="28"/>
          <w:szCs w:val="28"/>
        </w:rPr>
        <w:t>元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360" w:lineRule="auto"/>
        <w:ind w:firstLine="560" w:firstLineChars="200"/>
        <w:jc w:val="left"/>
        <w:textAlignment w:val="auto"/>
        <w:outlineLvl w:val="0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（二）报价文件要求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1.报价文件需全部加盖公章。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2.报价文件需公司法人或授权代表签署，如由授权代表签署，需附法人授权书。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3.供应商自行在“信用中国”网站(www.creditchina.gov.cn)、中国政府采购网(www.ccgp.gov.cn) 查询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主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体信用记录，并截图查询结果(其中，“信用中国”查询内容包括:失信被执行人、重大税收违法案件当事人名单、政府采购严重违法失信行为记录名单共三个网页页面，网页页面须显示供应商名称以及查询结果。“中国政府采购网”的查询内容包括: 政府采购严重违法失信行为信息记录网页，网页须显示供应商名称以及查询结果。网页中的处罚日期不允许设置起始时间，只能设置截止时间，截止时间为本项目询价公告发布之日起至报价截止时间中任意一天)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七、评比原则：最低评标价法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八、采购人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 w:val="0"/>
        <w:spacing w:line="360" w:lineRule="auto"/>
        <w:ind w:firstLine="548" w:firstLineChars="196"/>
        <w:jc w:val="left"/>
        <w:textAlignment w:val="auto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采购人：广西物流职业技术学院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 w:val="0"/>
        <w:spacing w:line="360" w:lineRule="auto"/>
        <w:ind w:firstLine="548" w:firstLineChars="196"/>
        <w:jc w:val="left"/>
        <w:textAlignment w:val="auto"/>
        <w:rPr>
          <w:rFonts w:hint="default" w:ascii="仿宋_GB2312" w:hAnsi="仿宋_GB2312" w:eastAsia="仿宋_GB2312" w:cs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联系人：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覃老师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pacing w:line="360" w:lineRule="auto"/>
        <w:ind w:firstLine="560" w:firstLineChars="200"/>
        <w:jc w:val="left"/>
        <w:textAlignment w:val="auto"/>
        <w:rPr>
          <w:rFonts w:hint="default" w:ascii="仿宋_GB2312" w:hAnsi="仿宋_GB2312" w:eastAsia="仿宋_GB2312" w:cs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联系电话：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bidi="ar"/>
        </w:rPr>
        <w:t>0775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 w:bidi="ar"/>
        </w:rPr>
        <w:t>-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bidi="ar"/>
        </w:rPr>
        <w:t>29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 w:bidi="ar"/>
        </w:rPr>
        <w:t>11199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地址：</w:t>
      </w:r>
      <w:r>
        <w:rPr>
          <w:rFonts w:hint="eastAsia" w:ascii="仿宋_GB2312" w:hAnsi="仿宋_GB2312" w:eastAsia="仿宋_GB2312" w:cs="仿宋_GB2312"/>
          <w:sz w:val="28"/>
          <w:szCs w:val="28"/>
        </w:rPr>
        <w:t>广西贵港市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西江教育园</w:t>
      </w:r>
      <w:r>
        <w:rPr>
          <w:rFonts w:hint="eastAsia" w:ascii="仿宋_GB2312" w:hAnsi="仿宋_GB2312" w:eastAsia="仿宋_GB2312" w:cs="仿宋_GB2312"/>
          <w:sz w:val="28"/>
          <w:szCs w:val="28"/>
        </w:rPr>
        <w:t>区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聚贤路</w:t>
      </w:r>
      <w:r>
        <w:rPr>
          <w:rFonts w:hint="eastAsia" w:ascii="仿宋_GB2312" w:hAnsi="仿宋_GB2312" w:eastAsia="仿宋_GB2312" w:cs="仿宋_GB2312"/>
          <w:sz w:val="28"/>
          <w:szCs w:val="28"/>
        </w:rPr>
        <w:t>8号</w:t>
      </w:r>
    </w:p>
    <w:p>
      <w:pPr>
        <w:rPr>
          <w:rFonts w:hint="eastAsia" w:ascii="仿宋_GB2312" w:hAnsi="仿宋_GB2312" w:eastAsia="仿宋_GB2312" w:cs="仿宋_GB2312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6E15F980-1DFE-47DD-8C67-C087E95C657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3DCCE9A4-077C-458E-80C8-B47EF9C23864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65313B"/>
    <w:multiLevelType w:val="singleLevel"/>
    <w:tmpl w:val="8865313B"/>
    <w:lvl w:ilvl="0" w:tentative="0">
      <w:start w:val="1"/>
      <w:numFmt w:val="chineseCounting"/>
      <w:suff w:val="nothing"/>
      <w:lvlText w:val="%1、"/>
      <w:lvlJc w:val="left"/>
      <w:pPr>
        <w:ind w:left="-1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3M2JmODMzOTEwZWY1NWMzZWNmMTcwNmQ2MDNkOWYifQ=="/>
  </w:docVars>
  <w:rsids>
    <w:rsidRoot w:val="0070163B"/>
    <w:rsid w:val="001C2F8C"/>
    <w:rsid w:val="0070163B"/>
    <w:rsid w:val="00880059"/>
    <w:rsid w:val="009F7F44"/>
    <w:rsid w:val="00A56338"/>
    <w:rsid w:val="00D73443"/>
    <w:rsid w:val="00E47E38"/>
    <w:rsid w:val="024D0D3B"/>
    <w:rsid w:val="031A171E"/>
    <w:rsid w:val="05914B5F"/>
    <w:rsid w:val="06FA231B"/>
    <w:rsid w:val="08743273"/>
    <w:rsid w:val="08F82655"/>
    <w:rsid w:val="0A2C27E4"/>
    <w:rsid w:val="0BF06117"/>
    <w:rsid w:val="103B7874"/>
    <w:rsid w:val="147958D5"/>
    <w:rsid w:val="17E22150"/>
    <w:rsid w:val="1BA80587"/>
    <w:rsid w:val="248F5279"/>
    <w:rsid w:val="29F104D3"/>
    <w:rsid w:val="3BCA30AA"/>
    <w:rsid w:val="3F0C234F"/>
    <w:rsid w:val="43F26061"/>
    <w:rsid w:val="46FE37B3"/>
    <w:rsid w:val="4C7B4FA1"/>
    <w:rsid w:val="4FCE7FC6"/>
    <w:rsid w:val="51C87CE5"/>
    <w:rsid w:val="58FB56C2"/>
    <w:rsid w:val="5A154E68"/>
    <w:rsid w:val="5D3D5B12"/>
    <w:rsid w:val="6622634F"/>
    <w:rsid w:val="6EDD66B2"/>
    <w:rsid w:val="73E94A26"/>
    <w:rsid w:val="7D303343"/>
    <w:rsid w:val="7DED1626"/>
    <w:rsid w:val="7F8B6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134</Words>
  <Characters>764</Characters>
  <Lines>6</Lines>
  <Paragraphs>1</Paragraphs>
  <TotalTime>0</TotalTime>
  <ScaleCrop>false</ScaleCrop>
  <LinksUpToDate>false</LinksUpToDate>
  <CharactersWithSpaces>897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2022-09-21T11:51:00Z</dcterms:created>
  <dc:creator>物业</dc:creator>
  <cp:lastModifiedBy>闹闹</cp:lastModifiedBy>
  <dcterms:modified xsi:type="dcterms:W3CDTF">2023-11-28T03:20:22Z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4F9CEEF694CC4E559036F862A59CF4D9</vt:lpwstr>
  </property>
</Properties>
</file>