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附件1：</w:t>
      </w:r>
    </w:p>
    <w:p>
      <w:pPr>
        <w:spacing w:line="360" w:lineRule="auto"/>
        <w:jc w:val="center"/>
        <w:rPr>
          <w:rFonts w:hint="default" w:eastAsia="黑体" w:asciiTheme="majorAscii" w:hAnsiTheme="majorAscii"/>
          <w:b w:val="0"/>
          <w:bCs w:val="0"/>
          <w:sz w:val="44"/>
          <w:szCs w:val="44"/>
        </w:rPr>
      </w:pP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广西物流职业技术学院</w:t>
      </w:r>
      <w:r>
        <w:rPr>
          <w:rFonts w:hint="eastAsia" w:eastAsia="黑体" w:asciiTheme="majorAscii" w:hAnsiTheme="majorAscii"/>
          <w:b w:val="0"/>
          <w:bCs w:val="0"/>
          <w:sz w:val="44"/>
          <w:szCs w:val="44"/>
          <w:lang w:val="en-US" w:eastAsia="zh-CN"/>
        </w:rPr>
        <w:t>消防维保服务</w:t>
      </w: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采购报价须知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项目名称：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广西物流职业技术学院消防维保服务采购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二、采购方式：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公开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询价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三、采购内容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详见附件2：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《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消防系统维护保养的基本要求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四、合格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人的资格要求：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1.国内注册（指按国家有关规定要求注册的）生产或经营本次采购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内容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，具备合法资格的供应商。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符合《中华人民共和国政府采购法》第二十二条的规定。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3.本项目不接受联合体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。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五、工作内容及要求: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1.因本项目涉及常规维保服务之外的其他服务事项，报价人必须于2023年12月5日12：00前到达广西物流职业技术学院进行现场踏勘，踏勘人员需持报价单位营业执照复印件、本人身份证（非法人需同时携带“法人授权委托书”）入校。报价材料内无后勤管理处发放的《踏勘回执》，报价无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报价材料于2023年12月5日17:30前递交到指定地点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 六、报价文件要求: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（一）报价要求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单位报价包含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基本要求内的所有服务内容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包括且不限于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要求中涉及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业务开展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所需的外业补助费、交通费、住宿费、误餐费、差旅费、资料收集费、相关协调工作、利润及税金等费用，甲方不另行支付任何费用。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本次报价按照总价形式进行报价，采购控制价不得超过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368000.00元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（二）报价文件要求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1.报价文件需全部加盖公章。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2.报价文件需公司法人或授权代表签署，如由授权代表签署，需附法人授权书。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3.报价文件包含营业执照复印件、报价函、授权委托书、材料材质等。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.报价文件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由报价单位密封处理，于2023年12月5日17:30前提交至广西物流职业技术学院后勤管理中心办公室（307室），报价材料以送达时间为准，逾期或未按要求密封资料的报价无效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七、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评比原则：综合评价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八、采购人</w:t>
      </w:r>
    </w:p>
    <w:p>
      <w:pPr>
        <w:snapToGrid w:val="0"/>
        <w:spacing w:line="360" w:lineRule="auto"/>
        <w:ind w:firstLine="627" w:firstLineChars="196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采购人：广西物流职业技术学院</w:t>
      </w:r>
    </w:p>
    <w:p>
      <w:pPr>
        <w:snapToGrid w:val="0"/>
        <w:spacing w:line="360" w:lineRule="auto"/>
        <w:ind w:firstLine="627" w:firstLineChars="196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联系人：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吴老师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联系电话：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  <w:lang w:val="en-US" w:eastAsia="zh-CN" w:bidi="ar"/>
        </w:rPr>
        <w:t>0775-2929230,17774892513</w:t>
      </w:r>
    </w:p>
    <w:p>
      <w:pPr>
        <w:spacing w:line="360" w:lineRule="auto"/>
        <w:ind w:firstLine="640" w:firstLineChars="200"/>
        <w:jc w:val="left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地址：广西贵港市港北区聚贤路8号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019D4577"/>
    <w:rsid w:val="067E4895"/>
    <w:rsid w:val="0AB71F9B"/>
    <w:rsid w:val="1BA80587"/>
    <w:rsid w:val="3BCA30AA"/>
    <w:rsid w:val="3C804092"/>
    <w:rsid w:val="5AD37348"/>
    <w:rsid w:val="5B8438C0"/>
    <w:rsid w:val="5DCD0053"/>
    <w:rsid w:val="626E331B"/>
    <w:rsid w:val="63E9341D"/>
    <w:rsid w:val="6EDD66B2"/>
    <w:rsid w:val="7DED1626"/>
    <w:rsid w:val="7F8B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727</Words>
  <Characters>775</Characters>
  <Lines>0</Lines>
  <Paragraphs>0</Paragraphs>
  <TotalTime>3</TotalTime>
  <ScaleCrop>false</ScaleCrop>
  <LinksUpToDate>false</LinksUpToDate>
  <CharactersWithSpaces>778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2022-09-21T11:51:00Z</dcterms:created>
  <dc:creator>物业</dc:creator>
  <cp:lastModifiedBy>大翼</cp:lastModifiedBy>
  <dcterms:modified xsi:type="dcterms:W3CDTF">2023-12-01T01:41:23Z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4F9CEEF694CC4E559036F862A59CF4D9</vt:lpwstr>
  </property>
</Properties>
</file>