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eastAsia="黑体" w:cs="黑体" w:asciiTheme="minorAscii" w:hAnsiTheme="minorAscii"/>
          <w:sz w:val="32"/>
          <w:szCs w:val="32"/>
        </w:rPr>
      </w:pPr>
      <w:r>
        <w:rPr>
          <w:rFonts w:hint="default" w:eastAsia="黑体" w:cs="黑体" w:asciiTheme="minorAscii" w:hAnsiTheme="minorAscii"/>
          <w:sz w:val="32"/>
          <w:szCs w:val="32"/>
        </w:rPr>
        <w:t>附件1：</w:t>
      </w:r>
    </w:p>
    <w:p>
      <w:pPr>
        <w:spacing w:line="360" w:lineRule="auto"/>
        <w:jc w:val="center"/>
        <w:rPr>
          <w:rFonts w:hint="default" w:eastAsia="黑体" w:asciiTheme="majorAscii" w:hAnsiTheme="majorAscii"/>
          <w:b w:val="0"/>
          <w:bCs w:val="0"/>
          <w:sz w:val="44"/>
          <w:szCs w:val="44"/>
        </w:rPr>
      </w:pPr>
      <w:r>
        <w:rPr>
          <w:rFonts w:hint="default" w:eastAsia="黑体" w:asciiTheme="majorAscii" w:hAnsiTheme="majorAscii"/>
          <w:b w:val="0"/>
          <w:bCs w:val="0"/>
          <w:sz w:val="44"/>
          <w:szCs w:val="44"/>
          <w:lang w:val="en-US" w:eastAsia="zh-CN"/>
        </w:rPr>
        <w:t>广西物流职业技术学院</w:t>
      </w:r>
      <w:r>
        <w:rPr>
          <w:rFonts w:hint="eastAsia" w:eastAsia="黑体" w:asciiTheme="majorAscii" w:hAnsiTheme="majorAscii"/>
          <w:b w:val="0"/>
          <w:bCs w:val="0"/>
          <w:sz w:val="44"/>
          <w:szCs w:val="44"/>
          <w:lang w:val="en-US" w:eastAsia="zh-CN"/>
        </w:rPr>
        <w:t>校园摆渡车</w:t>
      </w:r>
      <w:bookmarkStart w:id="0" w:name="_GoBack"/>
      <w:bookmarkEnd w:id="0"/>
      <w:r>
        <w:rPr>
          <w:rFonts w:hint="eastAsia" w:eastAsia="黑体" w:asciiTheme="majorAscii" w:hAnsiTheme="majorAscii"/>
          <w:b w:val="0"/>
          <w:bCs w:val="0"/>
          <w:sz w:val="44"/>
          <w:szCs w:val="44"/>
          <w:lang w:val="en-US" w:eastAsia="zh-CN"/>
        </w:rPr>
        <w:t>采购</w:t>
      </w:r>
      <w:r>
        <w:rPr>
          <w:rFonts w:hint="default" w:eastAsia="黑体" w:asciiTheme="majorAscii" w:hAnsiTheme="majorAscii"/>
          <w:b w:val="0"/>
          <w:bCs w:val="0"/>
          <w:sz w:val="44"/>
          <w:szCs w:val="44"/>
          <w:lang w:val="en-US" w:eastAsia="zh-CN"/>
        </w:rPr>
        <w:t>项目采购报价须知</w:t>
      </w:r>
    </w:p>
    <w:p>
      <w:pPr>
        <w:spacing w:line="360" w:lineRule="auto"/>
        <w:ind w:firstLine="4480" w:firstLineChars="1400"/>
        <w:jc w:val="left"/>
        <w:rPr>
          <w:rFonts w:hint="default" w:eastAsia="仿宋_GB2312" w:asciiTheme="minorAscii" w:hAnsiTheme="minorAscii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项目名称：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广西物流职业技术学院校园摆渡车采购项目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二、采购方式：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公开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 xml:space="preserve">询价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default" w:ascii="宋体" w:hAnsi="宋体" w:eastAsia="宋体" w:cs="宋体"/>
          <w:b w:val="0"/>
          <w:bCs/>
          <w:color w:val="auto"/>
          <w:sz w:val="32"/>
          <w:szCs w:val="32"/>
          <w:lang w:val="en-US"/>
        </w:rPr>
      </w:pPr>
      <w:r>
        <w:rPr>
          <w:rFonts w:hint="eastAsia" w:ascii="宋体" w:hAnsi="宋体" w:eastAsia="宋体" w:cs="宋体"/>
          <w:b w:val="0"/>
          <w:bCs/>
          <w:color w:val="auto"/>
          <w:sz w:val="32"/>
          <w:szCs w:val="32"/>
        </w:rPr>
        <w:t>三、采购内容及数量：</w:t>
      </w:r>
      <w:r>
        <w:rPr>
          <w:rFonts w:hint="eastAsia" w:ascii="仿宋_GB2312" w:hAnsi="仿宋_GB2312" w:eastAsia="仿宋_GB2312" w:cs="仿宋_GB2312"/>
          <w:sz w:val="32"/>
          <w:szCs w:val="32"/>
        </w:rPr>
        <w:t>拟采购 2辆14座校园内部摆渡车</w:t>
      </w:r>
      <w:r>
        <w:rPr>
          <w:rFonts w:hint="eastAsia" w:ascii="宋体" w:hAnsi="宋体" w:eastAsia="宋体" w:cs="宋体"/>
          <w:b w:val="0"/>
          <w:bCs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四、合格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人的资格要求：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1.国内注册(指按国家有关规定要求注册的)，生产或经营本次采购货物和服务，符合《中华人民共和国政府采购法》第二十二条资格条件，具备合法资格的供应商;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对在“信用中国”网站(www.creditchina.gov.cn)、中国政府采购网(www.ccgp.gov.cn)列入失信被执行人、重大税收违法案件当事人名单、政府采购严重违法失信行为记录名单及其他不符合《中华人民共和国政府采购法》第二十二条规定条件的供应商，不得参与政府采购活动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单位负责人为同一人或者存在直接控股、管理关系的不同供应商，不得参加同一合同项下的政府采购活动。除单一来源采购项目外，为采购项目提供整体设计、规范编制或者项目管理、监理、检测等服务的供应商，不得再参加该采购项目的其他采购活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五、工作内容及要求: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报价材料在6月12日10:00前递交到指定地点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 xml:space="preserve"> 六、报价文件要求: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（一）报价要求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报价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文件必须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包含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踏勘回执、设计效果图、结构图、预算清单，包括且不限于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要求中涉及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业务开展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所需的外业补助费、交通费、住宿费、误餐费、差旅费、资料收集费、相关协调工作、利润及税金等费用，甲方不另行支付任何费用。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本次报价按照总价形式进行报价，采购控制价不得超过16万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元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（二）报价文件要求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1.报价文件需全部加盖公章。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2.报价文件需公司法人或授权代表签署，如由授权代表签署，需附法人授权书。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default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3.报价文件包含踏勘回执、设计效果图、结构图、预算清单、营业执照复印件、报价函、报价单、授权委托书等，以上材料必须提供，否则报价无效。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.报价文件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由报价单位密封处理，于2023年6月12日上午10:00前提交至广西物流职业技术学院后勤管理中心302室（邮件以签收时间为准），逾期或未按要求密封资料的报价无效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default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七、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评比原则：最低评标价法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八、采购人</w:t>
      </w:r>
    </w:p>
    <w:p>
      <w:pPr>
        <w:snapToGrid w:val="0"/>
        <w:spacing w:line="360" w:lineRule="auto"/>
        <w:ind w:firstLine="627" w:firstLineChars="196"/>
        <w:jc w:val="left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采购人：广西物流职业技术学院</w:t>
      </w:r>
    </w:p>
    <w:p>
      <w:pPr>
        <w:snapToGrid w:val="0"/>
        <w:spacing w:line="360" w:lineRule="auto"/>
        <w:ind w:firstLine="627" w:firstLineChars="196"/>
        <w:jc w:val="left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联系人：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罗老师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联系电话：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32"/>
          <w:szCs w:val="32"/>
          <w:lang w:val="en-US" w:eastAsia="zh-CN" w:bidi="ar"/>
        </w:rPr>
        <w:t>07752929083</w:t>
      </w:r>
    </w:p>
    <w:p>
      <w:pPr>
        <w:spacing w:line="360" w:lineRule="auto"/>
        <w:ind w:firstLine="640" w:firstLineChars="200"/>
        <w:jc w:val="left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地址：贵港市西江教育园区经三路8号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65313B"/>
    <w:multiLevelType w:val="singleLevel"/>
    <w:tmpl w:val="8865313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0ODNmOTQ1YWYxYmUwNDJiODJjMzBjOTdlZWI2YmMifQ=="/>
  </w:docVars>
  <w:rsids>
    <w:rsidRoot w:val="00000000"/>
    <w:rsid w:val="00D73443"/>
    <w:rsid w:val="031A171E"/>
    <w:rsid w:val="05914B5F"/>
    <w:rsid w:val="08F82655"/>
    <w:rsid w:val="1BA80587"/>
    <w:rsid w:val="248F5279"/>
    <w:rsid w:val="3BCA30AA"/>
    <w:rsid w:val="43F26061"/>
    <w:rsid w:val="4C7B4FA1"/>
    <w:rsid w:val="51C87CE5"/>
    <w:rsid w:val="6622634F"/>
    <w:rsid w:val="6EDD66B2"/>
    <w:rsid w:val="73E94A26"/>
    <w:rsid w:val="7DED1626"/>
    <w:rsid w:val="7F8B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593</Words>
  <Characters>636</Characters>
  <Lines>0</Lines>
  <Paragraphs>0</Paragraphs>
  <TotalTime>3</TotalTime>
  <ScaleCrop>false</ScaleCrop>
  <LinksUpToDate>false</LinksUpToDate>
  <CharactersWithSpaces>639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2022-09-21T11:51:00Z</dcterms:created>
  <dc:creator>物业</dc:creator>
  <cp:lastModifiedBy>DELL</cp:lastModifiedBy>
  <dcterms:modified xsi:type="dcterms:W3CDTF">2023-06-08T08:37:08Z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4F9CEEF694CC4E559036F862A59CF4D9</vt:lpwstr>
  </property>
</Properties>
</file>