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hint="default" w:eastAsia="黑体" w:asciiTheme="majorAscii" w:hAnsiTheme="majorAscii"/>
          <w:b w:val="0"/>
          <w:bCs w:val="0"/>
          <w:sz w:val="44"/>
          <w:szCs w:val="44"/>
        </w:rPr>
      </w:pP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广西物流职业技术学院校园道路</w:t>
      </w:r>
      <w:r>
        <w:rPr>
          <w:rFonts w:hint="eastAsia" w:eastAsia="黑体" w:asciiTheme="majorAscii" w:hAnsiTheme="majorAscii"/>
          <w:b w:val="0"/>
          <w:bCs w:val="0"/>
          <w:sz w:val="44"/>
          <w:szCs w:val="44"/>
          <w:lang w:val="en-US" w:eastAsia="zh-CN"/>
        </w:rPr>
        <w:t>画</w:t>
      </w:r>
      <w:r>
        <w:rPr>
          <w:rFonts w:hint="default" w:eastAsia="黑体" w:asciiTheme="majorAscii" w:hAnsiTheme="majorAscii"/>
          <w:b w:val="0"/>
          <w:bCs w:val="0"/>
          <w:sz w:val="44"/>
          <w:szCs w:val="44"/>
          <w:lang w:val="en-US" w:eastAsia="zh-CN"/>
        </w:rPr>
        <w:t>线报价须知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项目名称：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广西物流职业技术学院</w:t>
      </w:r>
      <w:r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  <w:t>校园道路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画</w:t>
      </w:r>
      <w:r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  <w:t>线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二、采购方式：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公开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询价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color w:val="auto"/>
          <w:sz w:val="32"/>
          <w:szCs w:val="32"/>
          <w:lang w:val="en-US"/>
        </w:rPr>
      </w:pP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</w:rPr>
        <w:t>三、采购内容及数量：</w:t>
      </w:r>
      <w:r>
        <w:rPr>
          <w:rFonts w:hint="eastAsia" w:ascii="宋体" w:hAnsi="宋体" w:eastAsia="宋体" w:cs="宋体"/>
          <w:b w:val="0"/>
          <w:bCs/>
          <w:color w:val="auto"/>
          <w:sz w:val="32"/>
          <w:szCs w:val="32"/>
          <w:lang w:val="en-US" w:eastAsia="zh-CN"/>
        </w:rPr>
        <w:t>以现场踏勘需求及测量结果为准</w:t>
      </w: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四、合格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人的资格要求：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1.国内注册（指按国家有关规定要求注册的）生产或经营本次采购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，具备合法资格的供应商。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符合《中华人民共和国政府采购法》第二十二条的规定。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3.本项目不接受联合体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zh-CN" w:eastAsia="zh-CN"/>
        </w:rPr>
        <w:t>。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五、工作内容及要求: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本次采购需供应商进行现场踏勘，踏勘人员携带公司营业执照复印件、法人授权委托书、本人身份证原件及相关测量工具，于2023年8月1日下午15:00前到达学院东门保卫室，超时不认可其踏勘资格，不出具踏勘回执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 xml:space="preserve"> 六、报价文件要求: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（一）报价要求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单位报价包含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清单内的所有货物内容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包括且不限于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要求中涉及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业务开展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所需的外业补助费、交通费、住宿费、误餐费、差旅费、资料收集费、相关协调工作、利润及税金等费用，甲方不另行支付任何费用。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本次报价以单价+总价形式进行报价，采购控制价不得超过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45900元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（二）报价文件要求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1.报价文件需全部加盖公章。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2.报价文件需公司法人签署，如由授权代表签署，需附法人授权书。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3.报价文件包含营业执照复印件、报价函、报价单、授权委托书、踏勘回执等。（供应商未进行现场踏勘的，其报价无效）。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sz w:val="32"/>
          <w:szCs w:val="32"/>
        </w:rPr>
        <w:t>.报价文件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由报价单位密封处理，于2023年8月2日下午17:30前提交至广西物流职业技术学院后勤管理中心办公室（305室），逾期或未按要求密封资料的报价无效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供应商未进行现场踏勘或报价资料内无踏勘回执的，其报价无效。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七、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评比原则：最低评标价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八、采购人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7" w:firstLineChars="196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采购人：广西物流职业技术学院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27" w:firstLineChars="196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联系人：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韩老师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联系电话：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18070996477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  <w:t>地址：贵港市西江教育园区经三路8号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65313B"/>
    <w:multiLevelType w:val="singleLevel"/>
    <w:tmpl w:val="8865313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6385A41"/>
    <w:rsid w:val="0D6C1584"/>
    <w:rsid w:val="15B80634"/>
    <w:rsid w:val="1BA80587"/>
    <w:rsid w:val="24B77120"/>
    <w:rsid w:val="30875CB2"/>
    <w:rsid w:val="3BCA30AA"/>
    <w:rsid w:val="440D2A03"/>
    <w:rsid w:val="4620216B"/>
    <w:rsid w:val="55B724F0"/>
    <w:rsid w:val="572A408D"/>
    <w:rsid w:val="60D020A2"/>
    <w:rsid w:val="61C27C16"/>
    <w:rsid w:val="6EDD66B2"/>
    <w:rsid w:val="6F295D78"/>
    <w:rsid w:val="77DA587C"/>
    <w:rsid w:val="7DED1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692</Words>
  <Characters>729</Characters>
  <Lines>0</Lines>
  <Paragraphs>0</Paragraphs>
  <TotalTime>27</TotalTime>
  <ScaleCrop>false</ScaleCrop>
  <LinksUpToDate>false</LinksUpToDate>
  <CharactersWithSpaces>733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2022-09-21T11:51:00Z</dcterms:created>
  <dc:creator>物业</dc:creator>
  <cp:lastModifiedBy>吴</cp:lastModifiedBy>
  <dcterms:modified xsi:type="dcterms:W3CDTF">2023-07-30T09:19:41Z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4F9CEEF694CC4E559036F862A59CF4D9</vt:lpwstr>
  </property>
</Properties>
</file>