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val="0"/>
          <w:bCs/>
          <w:i w:val="0"/>
          <w:caps w:val="0"/>
          <w:spacing w:val="0"/>
          <w:w w:val="100"/>
          <w:sz w:val="32"/>
          <w:szCs w:val="32"/>
        </w:rPr>
      </w:pPr>
      <w:r>
        <w:rPr>
          <w:rFonts w:hint="eastAsia" w:ascii="方正小标宋_GBK" w:hAnsi="方正小标宋_GBK" w:eastAsia="方正小标宋_GBK" w:cs="方正小标宋_GBK"/>
          <w:b w:val="0"/>
          <w:bCs/>
          <w:i w:val="0"/>
          <w:caps w:val="0"/>
          <w:spacing w:val="0"/>
          <w:w w:val="100"/>
          <w:sz w:val="32"/>
          <w:szCs w:val="32"/>
        </w:rPr>
        <w:t>广西物流职业技术学院</w:t>
      </w:r>
      <w:r>
        <w:rPr>
          <w:rFonts w:hint="eastAsia" w:ascii="方正小标宋_GBK" w:hAnsi="方正小标宋_GBK" w:eastAsia="方正小标宋_GBK" w:cs="方正小标宋_GBK"/>
          <w:b w:val="0"/>
          <w:bCs/>
          <w:i w:val="0"/>
          <w:caps w:val="0"/>
          <w:spacing w:val="0"/>
          <w:w w:val="100"/>
          <w:sz w:val="32"/>
          <w:szCs w:val="32"/>
          <w:lang w:eastAsia="zh-CN"/>
        </w:rPr>
        <w:t>消防维保</w:t>
      </w:r>
      <w:r>
        <w:rPr>
          <w:rFonts w:hint="eastAsia" w:ascii="方正小标宋_GBK" w:hAnsi="方正小标宋_GBK" w:eastAsia="方正小标宋_GBK" w:cs="方正小标宋_GBK"/>
          <w:b w:val="0"/>
          <w:bCs/>
          <w:i w:val="0"/>
          <w:caps w:val="0"/>
          <w:spacing w:val="0"/>
          <w:w w:val="100"/>
          <w:sz w:val="32"/>
          <w:szCs w:val="32"/>
          <w:lang w:val="en-US" w:eastAsia="zh-CN"/>
        </w:rPr>
        <w:t>服务内容</w:t>
      </w:r>
      <w:r>
        <w:rPr>
          <w:rFonts w:hint="eastAsia" w:ascii="方正小标宋_GBK" w:hAnsi="方正小标宋_GBK" w:eastAsia="方正小标宋_GBK" w:cs="方正小标宋_GBK"/>
          <w:b w:val="0"/>
          <w:bCs/>
          <w:i w:val="0"/>
          <w:caps w:val="0"/>
          <w:spacing w:val="0"/>
          <w:w w:val="100"/>
          <w:sz w:val="32"/>
          <w:szCs w:val="32"/>
          <w:lang w:eastAsia="zh-CN"/>
        </w:rPr>
        <w:t>及</w:t>
      </w:r>
      <w:r>
        <w:rPr>
          <w:rFonts w:hint="eastAsia" w:ascii="方正小标宋_GBK" w:hAnsi="方正小标宋_GBK" w:eastAsia="方正小标宋_GBK" w:cs="方正小标宋_GBK"/>
          <w:b w:val="0"/>
          <w:bCs/>
          <w:i w:val="0"/>
          <w:caps w:val="0"/>
          <w:spacing w:val="0"/>
          <w:w w:val="100"/>
          <w:sz w:val="32"/>
          <w:szCs w:val="32"/>
        </w:rPr>
        <w:t>消防系统</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val="0"/>
          <w:bCs/>
          <w:i w:val="0"/>
          <w:caps w:val="0"/>
          <w:spacing w:val="0"/>
          <w:w w:val="100"/>
          <w:sz w:val="32"/>
          <w:szCs w:val="32"/>
          <w:lang w:val="en-US" w:eastAsia="zh-CN"/>
        </w:rPr>
      </w:pPr>
      <w:r>
        <w:rPr>
          <w:rFonts w:hint="eastAsia" w:ascii="方正小标宋_GBK" w:hAnsi="方正小标宋_GBK" w:eastAsia="方正小标宋_GBK" w:cs="方正小标宋_GBK"/>
          <w:b w:val="0"/>
          <w:bCs/>
          <w:i w:val="0"/>
          <w:caps w:val="0"/>
          <w:spacing w:val="0"/>
          <w:w w:val="100"/>
          <w:sz w:val="32"/>
          <w:szCs w:val="32"/>
        </w:rPr>
        <w:t>维护保养</w:t>
      </w:r>
      <w:r>
        <w:rPr>
          <w:rFonts w:hint="eastAsia" w:ascii="方正小标宋_GBK" w:hAnsi="方正小标宋_GBK" w:eastAsia="方正小标宋_GBK" w:cs="方正小标宋_GBK"/>
          <w:b w:val="0"/>
          <w:bCs/>
          <w:i w:val="0"/>
          <w:caps w:val="0"/>
          <w:spacing w:val="0"/>
          <w:w w:val="100"/>
          <w:sz w:val="32"/>
          <w:szCs w:val="32"/>
          <w:lang w:val="en-US" w:eastAsia="zh-CN"/>
        </w:rPr>
        <w:t>基本要求</w:t>
      </w:r>
      <w:bookmarkStart w:id="0" w:name="_GoBack"/>
      <w:bookmarkEnd w:id="0"/>
    </w:p>
    <w:p>
      <w:pPr>
        <w:pStyle w:val="2"/>
        <w:rPr>
          <w:rFonts w:hint="eastAsia"/>
          <w:lang w:eastAsia="zh-CN"/>
        </w:rPr>
      </w:pPr>
    </w:p>
    <w:p>
      <w:pPr>
        <w:snapToGrid/>
        <w:spacing w:before="0" w:beforeAutospacing="0" w:after="0" w:afterAutospacing="0" w:line="500" w:lineRule="exact"/>
        <w:ind w:firstLine="480" w:firstLineChars="200"/>
        <w:jc w:val="both"/>
        <w:textAlignment w:val="baseline"/>
        <w:rPr>
          <w:rFonts w:hint="eastAsia" w:ascii="黑体" w:hAnsi="黑体" w:eastAsia="黑体" w:cs="黑体"/>
          <w:b w:val="0"/>
          <w:i w:val="0"/>
          <w:caps w:val="0"/>
          <w:spacing w:val="0"/>
          <w:w w:val="100"/>
          <w:sz w:val="24"/>
          <w:lang w:val="en-US" w:eastAsia="zh-CN"/>
        </w:rPr>
      </w:pPr>
      <w:r>
        <w:rPr>
          <w:rFonts w:hint="eastAsia" w:ascii="黑体" w:hAnsi="黑体" w:eastAsia="黑体" w:cs="黑体"/>
          <w:b w:val="0"/>
          <w:i w:val="0"/>
          <w:caps w:val="0"/>
          <w:spacing w:val="0"/>
          <w:w w:val="100"/>
          <w:sz w:val="24"/>
          <w:lang w:val="en-US" w:eastAsia="zh-CN"/>
        </w:rPr>
        <w:t>一、维护保养部分</w:t>
      </w:r>
    </w:p>
    <w:p>
      <w:pPr>
        <w:snapToGrid/>
        <w:spacing w:before="0" w:beforeAutospacing="0" w:after="0" w:afterAutospacing="0" w:line="500" w:lineRule="exact"/>
        <w:ind w:firstLine="480" w:firstLineChars="200"/>
        <w:jc w:val="both"/>
        <w:textAlignment w:val="baseline"/>
        <w:rPr>
          <w:rFonts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lang w:val="en-US" w:eastAsia="zh-CN"/>
        </w:rPr>
        <w:t>（一）、</w:t>
      </w:r>
      <w:r>
        <w:rPr>
          <w:rFonts w:hint="eastAsia" w:ascii="仿宋_GB2312" w:hAnsi="宋体" w:eastAsia="仿宋_GB2312"/>
          <w:b w:val="0"/>
          <w:i w:val="0"/>
          <w:caps w:val="0"/>
          <w:spacing w:val="0"/>
          <w:w w:val="100"/>
          <w:sz w:val="24"/>
        </w:rPr>
        <w:t>维保人员将实行每月维护保养的工作方式，除日常按计划分步骤实施维保任务外，维保人员有义务和责任在消防系统出现重大或意外情况下，提供紧急救援服务，必要时，可以用通讯方式向公司提出技术或人力援助。</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针对不同维保内容，规定不同的表格，保养、检测、故障处理各有各自的表格；在实操过程中，必须认真填写相应的表格及甲方的《火灾报警/确警/维修情况记录表》。</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 xml:space="preserve">在对故障进行及时排除的情况下，对消防系统的保养、检查测试制定方案如下： </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1.火灾自动报警系统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1.1每年：对系统各设备进行一次全面检测，评定系统运行情况。</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1.2每年：对探测器、手动报警按钮（破玻）、模块、警铃、消防广播、消防电话、消防插孔电器元件进行清洁。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1.3每年：对有关继电器的触点清洁及除氧化物。</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1.4每半年：对报警控制器、联动控制柜的备用电池进行充放电试验。</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1.5每半年：对探测器和模块的外观、安装牢固、报警功能进行测试。每月抽检30%。</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1.6每季度：对报警控制线路进行检测测试。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1.7每季度：对报警控制器、联动控制柜、模块箱、端子箱的箱体内外表面进行清洁。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1.8每季度：对手动报警按钮、警铃、消防广播、消防电话、消防插孔的外观、安装牢固、报警功能进行测试。每月抽检40%。</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1.9每季度：对报警控制器、联动控制柜、模块箱、端子箱的接线进行整理、紧固及报警控制器、联动控制柜的电器元件进行清洁。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1.10每月：对报警主机、联动控制柜、打印机、现场探测器、报警器、执行器的各项功能进行检测及故障排查。</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2.室内消防栓灭火系统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2.1每年：对系统各设备进行一次全面检测，来评定系统运行情况。</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2.2 每年：对水泵泵体的清洁润滑；水泵控制柜的清洁，电控柜端子接线的紧固，水泵电机绝缘电阻的测试。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2.3每年：对水泵进行联动测试，在自动状态下，通过破玻按钮动作，来测试水泵联动启动功能。</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2.4每年：对各管网阀门进行清洁润滑。</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2.5每年不定时：对管道脱漆部位进行补漆。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2.6每年：对室外水泵接合器、阀门、压力表、消火栓、消火栓箱进行清洁、补漆。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2.7每季度：对消火栓箱外观、各组件完整性进行检查测试；检查各阀门包括消火栓箱内阀门是否漏水。</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2.8每季度：对水箱、水池供水能力进行测试。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2.9每月：对阀门、水泵接合器、室外消火栓及天面最不利点的相关供水设备进行外观及组件完整性、供水情况检查测试。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2.10每月：消火栓水泵各项功能进行测试，进行现场手动启动测试。</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3.自动水喷淋灭火系统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3.1每年：对系统各设备进行一次全面检测，来评定系统运行情况。</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3.2每年：对水泵泵体的清洁润滑；水泵控制柜的清洁，电控柜端子接线的紧固，水泵电机绝缘电阻的测试。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3.3每年：对室外水泵接合器、室内阀门、压力表、湿式报警阀及附属部件、水流指示器、安全信号闸阀进行清洁、润滑、补漆。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3.4每年不定时：对管道脱漆部位进行补漆。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3.5每季度：对水箱、水池供水能力进行测试。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3.6每季度：通过末端放水装置对管网进行放水来对水流指示器的报警功能进行测试；通过关闭信号闸阀来测试其关闭报警功能。</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3.7每季度：对喷头及管网进行巡检检查，发现有不正常的喷头、管网丝扣连接位滴漏的情况应及时维修更换。当喷头上有异物时，应及时清除。更换或安装喷头应使用专用扳手。各种不同规格的喷头均应有一定数量的备用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3.8每月：对湿式报警阀的压力开关、水力警铃两组件报警功能进行测试。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3.9每月：对喷淋水泵控制柜进行巡检。</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4.0每月：喷淋水泵各项功能进行测试，进行现场手动启动测试。</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4.消防广播系统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4.1每年：对系统各设备进行一次全面检测，来评定系统。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4.2 每年：对广播进行清洁，紧固接线。</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4.3每半年：对广播进行对地绝缘电阻检测，并进行分区广播功能测试。</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lang w:val="en-US" w:eastAsia="zh-CN"/>
        </w:rPr>
        <w:t>5.</w:t>
      </w:r>
      <w:r>
        <w:rPr>
          <w:rFonts w:hint="eastAsia" w:ascii="仿宋_GB2312" w:hAnsi="宋体" w:eastAsia="仿宋_GB2312"/>
          <w:b/>
          <w:bCs/>
          <w:i w:val="0"/>
          <w:caps w:val="0"/>
          <w:spacing w:val="0"/>
          <w:w w:val="100"/>
          <w:sz w:val="24"/>
        </w:rPr>
        <w:t>应急疏散指示系统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5.1 每年: 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5.2每季度：对应急疏散指示系统供电回路的双电源切换功能测试，确保系统在突发情况下自投准确。</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5.3 每月：对备用电源进行充放电实验检测，抽检30%。</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5.4每月：对系统各设备进行一次检测，抽检30%。</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6. 防排烟系统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6.1每年：对系统各设备进行一次全面检测，来评定系统。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6.2每半年：对各防排烟风机的清洁润滑；控制柜的线路整理、紧固螺丝、除尘，电机绝缘电阻的测试。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6.3每半年：对各防排烟风阀的清洁润滑，确保相关动作灵活可靠。</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6.4每月：对系统各设备进行一次检测，确保控制、反馈信号正确，抽检100%。</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7.  防火卷帘系统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7.1每年：对系统各设备进行一次全面检测，来评定系统。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7.2每年：对系统现场控制箱内线路进行整理、紧固螺丝、除尘，电机绝缘电阻的测试。</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7.3每半年：对相关机械部件进行清洁润滑，确保相关动作灵活可靠。</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7.4每半年：对应急手动操作装置进行测试，确保相关动作灵活可靠。</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7.5每半年：进行主备电源测试，确保设备始终处于待机状态。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7.6每季度：对防火分区、疏散通道位置的防火卷帘进行单点测试，确保控制、反馈信号正确，抽检100%。</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8. 气体灭火系统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8.1每年：对系统各设备进行一次全面检测，来评定系统。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8.2每年：对系统现场控制箱内线路进行整理、紧固螺丝、线路板除尘。</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8.3每半年：对相关机械部件进行清洁润滑，确保相关动作灵活可靠。</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8.4每半年：进行主备电源测试，确保设备始终处于待机状态。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8.5每半年：对相关灭火气体钢瓶、驱动气体钢瓶的容量、压力、外观进行检查。</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8.6每季度：对相关手动应急释放系统、声光报警系统等装置进行联动测试，确保控制、反馈信号正确，抽检100%。</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8.7每月：对相关火灾探测器、手动释放装置进行单点测试，确保控制、反馈信号正确，抽检100%。</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9. 消防对讲电话系统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9.1每年：对系统各设备进行一次全面检测，来评定系统。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9.2每半年：对各双电源供电的主要设备机房消防对讲电话进行检测，确保通话清晰，切换灵活。</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9.3每半年：对各双电源供电的主要设备机房消防对讲电话进行核实，完善切换盘的标识，与现场编号一一对应。</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9.4每季度：对各公共区域的消防对讲电话进行检测，确保功能完善。</w:t>
      </w:r>
    </w:p>
    <w:p>
      <w:pPr>
        <w:snapToGrid/>
        <w:spacing w:before="0" w:beforeAutospacing="0" w:after="0" w:afterAutospacing="0" w:line="500" w:lineRule="exact"/>
        <w:ind w:firstLine="482" w:firstLineChars="200"/>
        <w:jc w:val="both"/>
        <w:textAlignment w:val="baseline"/>
        <w:rPr>
          <w:rFonts w:hint="eastAsia" w:ascii="仿宋_GB2312" w:hAnsi="宋体" w:eastAsia="仿宋_GB2312"/>
          <w:b/>
          <w:bCs/>
          <w:i w:val="0"/>
          <w:caps w:val="0"/>
          <w:spacing w:val="0"/>
          <w:w w:val="100"/>
          <w:sz w:val="24"/>
        </w:rPr>
      </w:pPr>
      <w:r>
        <w:rPr>
          <w:rFonts w:hint="eastAsia" w:ascii="仿宋_GB2312" w:hAnsi="宋体" w:eastAsia="仿宋_GB2312"/>
          <w:b/>
          <w:bCs/>
          <w:i w:val="0"/>
          <w:caps w:val="0"/>
          <w:spacing w:val="0"/>
          <w:w w:val="100"/>
          <w:sz w:val="24"/>
        </w:rPr>
        <w:t>10.消防联动</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10.1每年：对系统各设备进行一次全面检测，来评定系统。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10.2每年：对联动控制系统的线路整理、螺丝紧固、设备机柜除尘。</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10.3每年：完善联动控制系统的相关标识，与现场控制设备一一对应。</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10.4每年：对各相关联动设备进行联动测试，确保功能完善。</w:t>
      </w:r>
    </w:p>
    <w:p>
      <w:pPr>
        <w:snapToGrid/>
        <w:spacing w:before="0" w:beforeAutospacing="0" w:after="0" w:afterAutospacing="0" w:line="500" w:lineRule="exact"/>
        <w:ind w:left="479" w:leftChars="228" w:firstLine="0" w:firstLineChars="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10.5每季度：对各相关联动设备进行单点测试，要求控制、反馈信号正确。</w:t>
      </w:r>
      <w:r>
        <w:rPr>
          <w:rFonts w:hint="eastAsia" w:ascii="仿宋_GB2312" w:hAnsi="宋体" w:eastAsia="仿宋_GB2312"/>
          <w:b/>
          <w:bCs/>
          <w:i w:val="0"/>
          <w:caps w:val="0"/>
          <w:spacing w:val="0"/>
          <w:w w:val="100"/>
          <w:sz w:val="24"/>
        </w:rPr>
        <w:t>11.月度设备巡视工作内容及要求</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日常设备巡视工作是每次维保的常规工作内容，巡视应与计划安排的维保工作合理调配，真正做到巡视与维保两不误。日常巡视工作的体现是按要求如实填写每一份现场巡视记录表。</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11.1设备间及机房的消防设备巡视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11.1.1消防控制中心</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◆集中报警控制器</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巡视要求：集中报警控制器机箱、面板完好，电压、电流表正常显示工作电压、电流，显示屏显示正常。</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◆消防控制柜</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巡视要求：消防控制柜机箱、面板完好，电压、电流表正常显示工作电压、电流，各显示灯显示正常；相关标识完善、清晰。</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11.1.2消防泵房</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◆消火栓泵组</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巡视要求：消火栓泵外观完好，附件齐全，压力表显示正常，阀门开闭状态正常，电柜指示灯工作正常，高区稳压泵工作正常；区域、流体标识完善清晰。</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◆喷淋泵组</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巡视要求：喷淋泵外观完好，附件齐全，压力表显示正常，阀门开闭状态正常，电柜指示灯工作正常，高区稳压泵工作正常；区域、流体标识完善清晰。</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◆湿式报警阀组</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巡视要求：湿式报警阀外观完好，各阀门处于正常开闭状态，压力表显示在正常的压力范围内；区域、流体标识完善清晰。</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◆减压阀、泄压阀组</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巡视要求：减压阀和泄压阀阀前端和阀后端压力要在规定的压力范围内。</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11.2楼层消防设备巡视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楼层消防设备巡视在管辖区域按楼层由上至下巡视，巡视系统顺序如下：</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11.2.1火灾自动报警系统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◆火灾探测器</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巡视要求：安装牢固，外观完好，指示灯正常闪烁。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◆手报按钮及破玻按钮</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巡视要求：安装牢固，外观完好。</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◆警铃</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巡视要求：安装牢固，外观完好。</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11.2.2消防水系统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◆消防水池</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巡视要求：消防水池的水位符合要求</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◆消火栓系统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巡视要求：管网外观完好无漏水，闸阀启闭状态正常，消火栓箱外观完好，组件齐全，区域、流体标识完善清晰。</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◆自动喷水灭火系统（含水喷雾系统）</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rPr>
      </w:pPr>
      <w:r>
        <w:rPr>
          <w:rFonts w:hint="eastAsia" w:ascii="仿宋_GB2312" w:hAnsi="宋体" w:eastAsia="仿宋_GB2312"/>
          <w:b w:val="0"/>
          <w:i w:val="0"/>
          <w:caps w:val="0"/>
          <w:spacing w:val="0"/>
          <w:w w:val="100"/>
          <w:sz w:val="24"/>
        </w:rPr>
        <w:t>巡视要求：管网外观完好无漏水，闸阀启闭状态正常，喷头外观完好，水流指示器及信号阀安装牢固，外观完好。</w:t>
      </w:r>
    </w:p>
    <w:p>
      <w:pPr>
        <w:snapToGrid/>
        <w:spacing w:before="0" w:beforeAutospacing="0" w:after="0" w:afterAutospacing="0" w:line="500" w:lineRule="exact"/>
        <w:ind w:firstLine="480" w:firstLineChars="200"/>
        <w:jc w:val="both"/>
        <w:textAlignment w:val="baseline"/>
        <w:rPr>
          <w:rFonts w:hint="default" w:ascii="仿宋_GB2312" w:hAnsi="宋体" w:eastAsia="仿宋_GB2312"/>
          <w:b w:val="0"/>
          <w:i w:val="0"/>
          <w:caps w:val="0"/>
          <w:spacing w:val="0"/>
          <w:w w:val="100"/>
          <w:sz w:val="24"/>
          <w:lang w:val="en-US" w:eastAsia="zh-CN"/>
        </w:rPr>
      </w:pPr>
      <w:r>
        <w:rPr>
          <w:rFonts w:hint="eastAsia" w:ascii="仿宋_GB2312" w:hAnsi="宋体" w:eastAsia="仿宋_GB2312"/>
          <w:b w:val="0"/>
          <w:i w:val="0"/>
          <w:caps w:val="0"/>
          <w:spacing w:val="0"/>
          <w:w w:val="100"/>
          <w:sz w:val="24"/>
          <w:lang w:eastAsia="zh-CN"/>
        </w:rPr>
        <w:t>（</w:t>
      </w:r>
      <w:r>
        <w:rPr>
          <w:rFonts w:hint="eastAsia" w:ascii="仿宋_GB2312" w:hAnsi="宋体" w:eastAsia="仿宋_GB2312"/>
          <w:b w:val="0"/>
          <w:i w:val="0"/>
          <w:caps w:val="0"/>
          <w:spacing w:val="0"/>
          <w:w w:val="100"/>
          <w:sz w:val="24"/>
          <w:lang w:val="en-US" w:eastAsia="zh-CN"/>
        </w:rPr>
        <w:t>二</w:t>
      </w:r>
      <w:r>
        <w:rPr>
          <w:rFonts w:hint="eastAsia" w:ascii="仿宋_GB2312" w:hAnsi="宋体" w:eastAsia="仿宋_GB2312"/>
          <w:b w:val="0"/>
          <w:i w:val="0"/>
          <w:caps w:val="0"/>
          <w:spacing w:val="0"/>
          <w:w w:val="100"/>
          <w:sz w:val="24"/>
          <w:lang w:eastAsia="zh-CN"/>
        </w:rPr>
        <w:t>）、维护保养单位应至少每半年对维护保养项目消防控制室值班人员开展</w:t>
      </w:r>
      <w:r>
        <w:rPr>
          <w:rFonts w:hint="eastAsia" w:ascii="仿宋_GB2312" w:hAnsi="宋体" w:eastAsia="仿宋_GB2312"/>
          <w:b w:val="0"/>
          <w:i w:val="0"/>
          <w:caps w:val="0"/>
          <w:spacing w:val="0"/>
          <w:w w:val="100"/>
          <w:sz w:val="24"/>
          <w:lang w:val="en-US" w:eastAsia="zh-CN"/>
        </w:rPr>
        <w:t>1次消防设施操作培训，并协助消防设施使用管理单位开展灭火和应急疏散预案演练。</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lang w:eastAsia="zh-CN"/>
        </w:rPr>
      </w:pPr>
      <w:r>
        <w:rPr>
          <w:rFonts w:hint="eastAsia" w:ascii="仿宋_GB2312" w:hAnsi="宋体" w:eastAsia="仿宋_GB2312"/>
          <w:b w:val="0"/>
          <w:i w:val="0"/>
          <w:caps w:val="0"/>
          <w:spacing w:val="0"/>
          <w:w w:val="100"/>
          <w:sz w:val="24"/>
          <w:lang w:val="en-US" w:eastAsia="zh-CN"/>
        </w:rPr>
        <w:t>（三）、维护保养单位应按照相关消防技术要求对维护保养项目所有消防设施进行维护保养，对不符合要求的消防设施及时查找原因并消除。</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lang w:val="en-US" w:eastAsia="zh-CN"/>
        </w:rPr>
      </w:pPr>
      <w:r>
        <w:rPr>
          <w:rFonts w:hint="eastAsia" w:ascii="仿宋_GB2312" w:hAnsi="宋体" w:eastAsia="仿宋_GB2312"/>
          <w:b w:val="0"/>
          <w:i w:val="0"/>
          <w:caps w:val="0"/>
          <w:spacing w:val="0"/>
          <w:w w:val="100"/>
          <w:sz w:val="24"/>
          <w:lang w:val="en-US" w:eastAsia="zh-CN"/>
        </w:rPr>
        <w:t>（四）、维护保养单位应在每年最后一个季度对消防设施进行年度维护保养，并将消防设施联动测试列入年度维护保养内容。</w:t>
      </w:r>
    </w:p>
    <w:p>
      <w:pPr>
        <w:snapToGrid/>
        <w:spacing w:before="0" w:beforeAutospacing="0" w:after="0" w:afterAutospacing="0" w:line="500" w:lineRule="exact"/>
        <w:ind w:firstLine="480" w:firstLineChars="200"/>
        <w:jc w:val="both"/>
        <w:textAlignment w:val="baseline"/>
        <w:rPr>
          <w:rFonts w:hint="eastAsia" w:ascii="黑体" w:hAnsi="黑体" w:eastAsia="黑体" w:cs="黑体"/>
          <w:b w:val="0"/>
          <w:i w:val="0"/>
          <w:caps w:val="0"/>
          <w:spacing w:val="0"/>
          <w:w w:val="100"/>
          <w:sz w:val="24"/>
          <w:lang w:val="en-US" w:eastAsia="zh-CN"/>
        </w:rPr>
      </w:pPr>
      <w:r>
        <w:rPr>
          <w:rFonts w:hint="eastAsia" w:ascii="黑体" w:hAnsi="黑体" w:eastAsia="黑体" w:cs="黑体"/>
          <w:b w:val="0"/>
          <w:i w:val="0"/>
          <w:caps w:val="0"/>
          <w:spacing w:val="0"/>
          <w:w w:val="100"/>
          <w:sz w:val="24"/>
          <w:lang w:val="en-US" w:eastAsia="zh-CN"/>
        </w:rPr>
        <w:t>二、完善现有消防设备设施部分</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lang w:val="en-US" w:eastAsia="zh-CN"/>
        </w:rPr>
      </w:pPr>
      <w:r>
        <w:rPr>
          <w:rFonts w:hint="eastAsia" w:ascii="仿宋_GB2312" w:hAnsi="宋体" w:eastAsia="仿宋_GB2312"/>
          <w:b w:val="0"/>
          <w:i w:val="0"/>
          <w:caps w:val="0"/>
          <w:spacing w:val="0"/>
          <w:w w:val="100"/>
          <w:sz w:val="24"/>
          <w:lang w:val="en-US" w:eastAsia="zh-CN"/>
        </w:rPr>
        <w:t>（一）、完善学院全部建筑物已缺失的紧急疏散示意图（包扩但不仅限于办公楼、教学楼、实训楼、运动场主看台、教师公寓、学生宿舍，教师公寓及学生宿舍需针对每个房间设置紧急疏散示意图，材质要求均为“KT板”，其中教师公寓及学生宿舍房间内疏散示意图规格为20cm×30cm，其余位置规格为60cm×80cm）</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lang w:val="en-US" w:eastAsia="zh-CN"/>
        </w:rPr>
      </w:pPr>
      <w:r>
        <w:rPr>
          <w:rFonts w:hint="eastAsia" w:ascii="仿宋_GB2312" w:hAnsi="宋体" w:eastAsia="仿宋_GB2312"/>
          <w:b w:val="0"/>
          <w:i w:val="0"/>
          <w:caps w:val="0"/>
          <w:spacing w:val="0"/>
          <w:w w:val="100"/>
          <w:sz w:val="24"/>
          <w:lang w:val="en-US" w:eastAsia="zh-CN"/>
        </w:rPr>
        <w:t>（二）、对学院灭火器进行全面排查，对失压灭火器重新充装，保证合同期内校园灭火器处于正常状态。</w:t>
      </w:r>
    </w:p>
    <w:p>
      <w:pPr>
        <w:snapToGrid/>
        <w:spacing w:before="0" w:beforeAutospacing="0" w:after="0" w:afterAutospacing="0" w:line="500" w:lineRule="exact"/>
        <w:ind w:firstLine="480" w:firstLineChars="200"/>
        <w:jc w:val="both"/>
        <w:textAlignment w:val="baseline"/>
        <w:rPr>
          <w:rFonts w:hint="eastAsia" w:ascii="仿宋_GB2312" w:hAnsi="宋体" w:eastAsia="仿宋_GB2312"/>
          <w:b w:val="0"/>
          <w:i w:val="0"/>
          <w:caps w:val="0"/>
          <w:spacing w:val="0"/>
          <w:w w:val="100"/>
          <w:sz w:val="24"/>
          <w:lang w:val="en-US" w:eastAsia="zh-CN"/>
        </w:rPr>
      </w:pPr>
      <w:r>
        <w:rPr>
          <w:rFonts w:hint="eastAsia" w:ascii="仿宋_GB2312" w:hAnsi="宋体" w:eastAsia="仿宋_GB2312"/>
          <w:b w:val="0"/>
          <w:i w:val="0"/>
          <w:caps w:val="0"/>
          <w:spacing w:val="0"/>
          <w:w w:val="100"/>
          <w:sz w:val="24"/>
          <w:lang w:val="en-US" w:eastAsia="zh-CN"/>
        </w:rPr>
        <w:t>（三）、完善消防设施操作流程图、相关设备标识、相关制度上墙，实现标准化管理。</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240" w:lineRule="auto"/>
        <w:ind w:right="0" w:firstLine="480" w:firstLineChars="200"/>
        <w:jc w:val="both"/>
        <w:textAlignment w:val="baseline"/>
        <w:rPr>
          <w:rFonts w:hint="eastAsia" w:ascii="仿宋_GB2312" w:hAnsi="宋体" w:eastAsia="仿宋_GB2312"/>
          <w:b w:val="0"/>
          <w:i w:val="0"/>
          <w:caps w:val="0"/>
          <w:spacing w:val="0"/>
          <w:w w:val="100"/>
          <w:sz w:val="24"/>
          <w:lang w:val="en-US" w:eastAsia="zh-CN"/>
        </w:rPr>
      </w:pPr>
      <w:r>
        <w:rPr>
          <w:rFonts w:hint="eastAsia" w:ascii="仿宋_GB2312" w:hAnsi="宋体" w:eastAsia="仿宋_GB2312"/>
          <w:b w:val="0"/>
          <w:i w:val="0"/>
          <w:caps w:val="0"/>
          <w:spacing w:val="0"/>
          <w:w w:val="100"/>
          <w:sz w:val="24"/>
          <w:lang w:val="en-US" w:eastAsia="zh-CN"/>
        </w:rPr>
        <w:t>（四）、服务年度内产生的单项维修，</w:t>
      </w:r>
      <w:r>
        <w:rPr>
          <w:rFonts w:hint="eastAsia" w:ascii="仿宋_GB2312" w:hAnsi="宋体" w:eastAsia="仿宋_GB2312"/>
          <w:b w:val="0"/>
          <w:i w:val="0"/>
          <w:caps w:val="0"/>
          <w:spacing w:val="0"/>
          <w:w w:val="100"/>
          <w:sz w:val="24"/>
          <w:lang w:val="en-US" w:eastAsia="zh-CN"/>
        </w:rPr>
        <w:t>《消防系统零配件清单》</w:t>
      </w:r>
      <w:r>
        <w:rPr>
          <w:rFonts w:hint="eastAsia" w:ascii="仿宋_GB2312" w:hAnsi="宋体" w:eastAsia="仿宋_GB2312"/>
          <w:b w:val="0"/>
          <w:i w:val="0"/>
          <w:caps w:val="0"/>
          <w:spacing w:val="0"/>
          <w:w w:val="100"/>
          <w:sz w:val="24"/>
          <w:lang w:val="en-US" w:eastAsia="zh-CN"/>
        </w:rPr>
        <w:t>中的零配件由维保公司承担，学院不再另行支付维修费用。</w:t>
      </w:r>
    </w:p>
    <w:p>
      <w:pPr>
        <w:spacing w:line="240" w:lineRule="auto"/>
        <w:rPr>
          <w:rFonts w:hint="eastAsia"/>
          <w:lang w:val="en-US" w:eastAsia="zh-CN"/>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240" w:lineRule="auto"/>
        <w:ind w:right="0"/>
        <w:jc w:val="center"/>
        <w:textAlignment w:val="baseline"/>
        <w:rPr>
          <w:rFonts w:hint="eastAsia" w:ascii="仿宋" w:hAnsi="仿宋" w:eastAsia="仿宋" w:cs="仿宋"/>
          <w:b/>
          <w:bCs/>
          <w:i w:val="0"/>
          <w:caps w:val="0"/>
          <w:color w:val="auto"/>
          <w:spacing w:val="0"/>
          <w:w w:val="100"/>
          <w:sz w:val="24"/>
          <w:szCs w:val="24"/>
          <w:shd w:val="clear" w:color="auto" w:fill="FFFFFF"/>
          <w:lang w:val="en-US" w:eastAsia="zh-CN"/>
        </w:rPr>
      </w:pPr>
      <w:r>
        <w:rPr>
          <w:rFonts w:hint="eastAsia" w:ascii="仿宋" w:hAnsi="仿宋" w:eastAsia="仿宋" w:cs="仿宋"/>
          <w:b/>
          <w:bCs/>
          <w:i w:val="0"/>
          <w:caps w:val="0"/>
          <w:color w:val="auto"/>
          <w:spacing w:val="0"/>
          <w:w w:val="100"/>
          <w:sz w:val="24"/>
          <w:szCs w:val="24"/>
          <w:shd w:val="clear" w:color="auto" w:fill="FFFFFF"/>
          <w:lang w:val="en-US" w:eastAsia="zh-CN"/>
        </w:rPr>
        <w:t>消防系统零配件清单</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240" w:lineRule="auto"/>
        <w:ind w:right="0"/>
        <w:jc w:val="center"/>
        <w:textAlignment w:val="baseline"/>
        <w:rPr>
          <w:rFonts w:hint="eastAsia" w:ascii="仿宋" w:hAnsi="仿宋" w:eastAsia="仿宋" w:cs="仿宋"/>
          <w:b w:val="0"/>
          <w:i w:val="0"/>
          <w:caps w:val="0"/>
          <w:color w:val="auto"/>
          <w:spacing w:val="0"/>
          <w:w w:val="100"/>
          <w:sz w:val="21"/>
          <w:szCs w:val="21"/>
          <w:shd w:val="clear" w:color="auto" w:fill="FFFFFF"/>
          <w:lang w:val="en-US" w:eastAsia="zh-CN"/>
        </w:rPr>
      </w:pPr>
    </w:p>
    <w:tbl>
      <w:tblPr>
        <w:tblStyle w:val="7"/>
        <w:tblW w:w="7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3285"/>
        <w:gridCol w:w="1349"/>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13"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bCs/>
                <w:i w:val="0"/>
                <w:caps w:val="0"/>
                <w:color w:val="auto"/>
                <w:spacing w:val="0"/>
                <w:w w:val="100"/>
                <w:sz w:val="21"/>
                <w:szCs w:val="21"/>
                <w:shd w:val="clear" w:color="auto" w:fill="FFFFFF"/>
                <w:vertAlign w:val="baseline"/>
                <w:lang w:val="en-US" w:eastAsia="zh-CN"/>
              </w:rPr>
            </w:pPr>
            <w:r>
              <w:rPr>
                <w:rFonts w:hint="eastAsia" w:ascii="仿宋" w:hAnsi="仿宋" w:eastAsia="仿宋" w:cs="仿宋"/>
                <w:b/>
                <w:bCs/>
                <w:i w:val="0"/>
                <w:caps w:val="0"/>
                <w:color w:val="auto"/>
                <w:spacing w:val="0"/>
                <w:w w:val="100"/>
                <w:sz w:val="21"/>
                <w:szCs w:val="21"/>
                <w:shd w:val="clear" w:color="auto" w:fill="FFFFFF"/>
                <w:vertAlign w:val="baseline"/>
                <w:lang w:val="en-US" w:eastAsia="zh-CN"/>
              </w:rPr>
              <w:t>零配件名称</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bCs/>
                <w:i w:val="0"/>
                <w:caps w:val="0"/>
                <w:color w:val="auto"/>
                <w:spacing w:val="0"/>
                <w:w w:val="100"/>
                <w:sz w:val="21"/>
                <w:szCs w:val="21"/>
                <w:shd w:val="clear" w:color="auto" w:fill="FFFFFF"/>
                <w:vertAlign w:val="baseline"/>
                <w:lang w:val="en-US" w:eastAsia="zh-CN"/>
              </w:rPr>
            </w:pPr>
            <w:r>
              <w:rPr>
                <w:rFonts w:hint="eastAsia" w:ascii="仿宋" w:hAnsi="仿宋" w:eastAsia="仿宋" w:cs="仿宋"/>
                <w:b/>
                <w:bCs/>
                <w:i w:val="0"/>
                <w:caps w:val="0"/>
                <w:color w:val="auto"/>
                <w:spacing w:val="0"/>
                <w:w w:val="100"/>
                <w:sz w:val="21"/>
                <w:szCs w:val="21"/>
                <w:shd w:val="clear" w:color="auto" w:fill="FFFFFF"/>
                <w:vertAlign w:val="baseline"/>
                <w:lang w:val="en-US" w:eastAsia="zh-CN"/>
              </w:rPr>
              <w:t>单位</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bCs/>
                <w:i w:val="0"/>
                <w:caps w:val="0"/>
                <w:color w:val="auto"/>
                <w:spacing w:val="0"/>
                <w:w w:val="100"/>
                <w:sz w:val="21"/>
                <w:szCs w:val="21"/>
                <w:shd w:val="clear" w:color="auto" w:fill="FFFFFF"/>
                <w:vertAlign w:val="baseline"/>
                <w:lang w:val="en-US" w:eastAsia="zh-CN"/>
              </w:rPr>
            </w:pPr>
            <w:r>
              <w:rPr>
                <w:rFonts w:hint="eastAsia" w:ascii="仿宋" w:hAnsi="仿宋" w:eastAsia="仿宋" w:cs="仿宋"/>
                <w:b/>
                <w:bCs/>
                <w:i w:val="0"/>
                <w:caps w:val="0"/>
                <w:color w:val="auto"/>
                <w:spacing w:val="0"/>
                <w:w w:val="100"/>
                <w:sz w:val="21"/>
                <w:szCs w:val="21"/>
                <w:shd w:val="clear" w:color="auto" w:fill="FFFFFF"/>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3" w:type="dxa"/>
            <w:vMerge w:val="restart"/>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火灾自动报警系统</w:t>
            </w: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100W以下变压器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24V触电器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感烟探测器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感温探测器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输入模块</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火灾声光警报器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手动火灾报警按钮</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消防广播扬声器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接线端子</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排</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消防电话分机</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火灾显示盘</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打印机</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台</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多线模块</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报警主机电池</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主板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显示板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按键板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总线手控板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接口板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端子板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液晶屏</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多线电话按键板</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电涌保护器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功放</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多线广播控制器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显示器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消防电话主机（20门）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套</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UPS电源</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各种指示灯、保险丝</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3" w:type="dxa"/>
            <w:vMerge w:val="restart"/>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防排烟系统</w:t>
            </w: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排烟控制箱按钮</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24V继电器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执行机构</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各种指示灯、保险丝</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接线端子</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排</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微动开关</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restart"/>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消火栓及自喷灭火系统</w:t>
            </w: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DN65消火栓栓头</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手柄</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ND65镀锌带内丝直接</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消火栓箱门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DN15小枪头</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DN65水带接扣</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水池壁式浮球</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firstLine="630" w:firstLineChars="300"/>
              <w:jc w:val="both"/>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卷盘转轴</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件</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卷盘铜轴</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件</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DN65以内丝扣管件</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铜闸阀DN50</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铜闸阀DN25</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铜闸阀DN15</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压力表（普通型）</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微动开关</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both"/>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隐蔽型下垂喷头68</w:t>
            </w:r>
            <w:r>
              <w:rPr>
                <w:rFonts w:hint="eastAsia" w:ascii="宋体" w:hAnsi="宋体" w:eastAsia="宋体" w:cs="宋体"/>
                <w:b w:val="0"/>
                <w:i w:val="0"/>
                <w:caps w:val="0"/>
                <w:color w:val="auto"/>
                <w:spacing w:val="0"/>
                <w:w w:val="100"/>
                <w:sz w:val="21"/>
                <w:szCs w:val="21"/>
                <w:shd w:val="clear" w:color="auto" w:fill="FFFFFF"/>
                <w:vertAlign w:val="baseline"/>
                <w:lang w:val="en-US" w:eastAsia="zh-CN"/>
              </w:rPr>
              <w:t>℃</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restart"/>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防火卷帘系统</w:t>
            </w: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接线端子</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排</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24V继电器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各种指示灯、保险丝</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电池</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限位开关</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交流接触器</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restart"/>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应急疏散系统</w:t>
            </w: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灯珠</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应急灯电池</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电子元件</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安全出口指示灯</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应急疏散指示牌</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3" w:type="dxa"/>
            <w:vMerge w:val="continue"/>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c>
          <w:tcPr>
            <w:tcW w:w="3285"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指示灯电池</w:t>
            </w:r>
          </w:p>
        </w:tc>
        <w:tc>
          <w:tcPr>
            <w:tcW w:w="1349"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r>
              <w:rPr>
                <w:rFonts w:hint="eastAsia" w:ascii="仿宋" w:hAnsi="仿宋" w:eastAsia="仿宋" w:cs="仿宋"/>
                <w:b w:val="0"/>
                <w:i w:val="0"/>
                <w:caps w:val="0"/>
                <w:color w:val="auto"/>
                <w:spacing w:val="0"/>
                <w:w w:val="100"/>
                <w:sz w:val="21"/>
                <w:szCs w:val="21"/>
                <w:shd w:val="clear" w:color="auto" w:fill="FFFFFF"/>
                <w:vertAlign w:val="baseline"/>
                <w:lang w:val="en-US" w:eastAsia="zh-CN"/>
              </w:rPr>
              <w:t>个</w:t>
            </w:r>
          </w:p>
        </w:tc>
        <w:tc>
          <w:tcPr>
            <w:tcW w:w="1817" w:type="dxa"/>
            <w:vAlign w:val="center"/>
          </w:tcPr>
          <w:p>
            <w:pPr>
              <w:pStyle w:val="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exact"/>
              <w:ind w:right="0"/>
              <w:jc w:val="center"/>
              <w:textAlignment w:val="baseline"/>
              <w:rPr>
                <w:rFonts w:hint="eastAsia" w:ascii="仿宋" w:hAnsi="仿宋" w:eastAsia="仿宋" w:cs="仿宋"/>
                <w:b w:val="0"/>
                <w:i w:val="0"/>
                <w:caps w:val="0"/>
                <w:color w:val="auto"/>
                <w:spacing w:val="0"/>
                <w:w w:val="100"/>
                <w:sz w:val="21"/>
                <w:szCs w:val="21"/>
                <w:shd w:val="clear" w:color="auto" w:fill="FFFFFF"/>
                <w:vertAlign w:val="baseline"/>
                <w:lang w:val="en-US" w:eastAsia="zh-CN"/>
              </w:rPr>
            </w:pPr>
          </w:p>
        </w:tc>
      </w:tr>
    </w:tbl>
    <w:p>
      <w:pPr>
        <w:keepNext w:val="0"/>
        <w:keepLines w:val="0"/>
        <w:pageBreakBefore w:val="0"/>
        <w:kinsoku/>
        <w:wordWrap/>
        <w:overflowPunct/>
        <w:topLinePunct w:val="0"/>
        <w:autoSpaceDE/>
        <w:autoSpaceDN/>
        <w:bidi w:val="0"/>
        <w:adjustRightInd/>
        <w:snapToGrid/>
        <w:spacing w:line="240" w:lineRule="exact"/>
        <w:rPr>
          <w:rFonts w:hint="default"/>
          <w:sz w:val="21"/>
          <w:szCs w:val="21"/>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ODNmOTQ1YWYxYmUwNDJiODJjMzBjOTdlZWI2YmMifQ=="/>
  </w:docVars>
  <w:rsids>
    <w:rsidRoot w:val="00000000"/>
    <w:rsid w:val="050B67AA"/>
    <w:rsid w:val="07A82607"/>
    <w:rsid w:val="0B7C70E2"/>
    <w:rsid w:val="0C844A75"/>
    <w:rsid w:val="0C880C59"/>
    <w:rsid w:val="14C021D6"/>
    <w:rsid w:val="15CC1F33"/>
    <w:rsid w:val="202E5F51"/>
    <w:rsid w:val="27335F39"/>
    <w:rsid w:val="2AE3510D"/>
    <w:rsid w:val="406D21E2"/>
    <w:rsid w:val="49AD4C0D"/>
    <w:rsid w:val="4A6602E1"/>
    <w:rsid w:val="50B607F2"/>
    <w:rsid w:val="540B5A80"/>
    <w:rsid w:val="5E886934"/>
    <w:rsid w:val="673E3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Lines="0" w:beforeAutospacing="1" w:after="100" w:afterLines="0" w:afterAutospacing="1"/>
      <w:ind w:left="0" w:right="0"/>
      <w:jc w:val="left"/>
    </w:pPr>
    <w:rPr>
      <w:kern w:val="0"/>
      <w:sz w:val="24"/>
      <w:szCs w:val="20"/>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3715</Words>
  <Characters>3921</Characters>
  <Lines>0</Lines>
  <Paragraphs>0</Paragraphs>
  <TotalTime>26</TotalTime>
  <ScaleCrop>false</ScaleCrop>
  <LinksUpToDate>false</LinksUpToDate>
  <CharactersWithSpaces>3936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2022-11-21T08:48:00Z</dcterms:created>
  <dc:creator>物业</dc:creator>
  <cp:lastModifiedBy>吴</cp:lastModifiedBy>
  <dcterms:modified xsi:type="dcterms:W3CDTF">2023-11-02T08:15:20Z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1D7B20D6590242E2B5472443992623AD</vt:lpwstr>
  </property>
</Properties>
</file>